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44" w:rsidRDefault="00E71644">
      <w:pPr>
        <w:rPr>
          <w:rFonts w:ascii="Arial" w:hAnsi="Arial" w:cs="Arial"/>
          <w:color w:val="333333"/>
          <w:sz w:val="18"/>
          <w:szCs w:val="18"/>
          <w:shd w:val="clear" w:color="auto" w:fill="FFFFFF"/>
        </w:rPr>
      </w:pPr>
      <w:bookmarkStart w:id="0" w:name="_GoBack"/>
      <w:bookmarkEnd w:id="0"/>
    </w:p>
    <w:p w:rsidR="00E71644" w:rsidRDefault="005046F8" w:rsidP="005046F8">
      <w:pPr>
        <w:shd w:val="clear" w:color="auto" w:fill="FFFFFF"/>
        <w:spacing w:after="210" w:line="480" w:lineRule="atLeast"/>
        <w:jc w:val="center"/>
        <w:textAlignment w:val="baseline"/>
        <w:outlineLvl w:val="0"/>
        <w:rPr>
          <w:rFonts w:ascii="Helvetica" w:eastAsia="Times New Roman" w:hAnsi="Helvetica" w:cs="Helvetica"/>
          <w:color w:val="01446E"/>
          <w:kern w:val="36"/>
          <w:sz w:val="44"/>
          <w:szCs w:val="44"/>
          <w:lang w:eastAsia="es-ES"/>
        </w:rPr>
      </w:pPr>
      <w:r>
        <w:rPr>
          <w:rFonts w:ascii="Helvetica" w:eastAsia="Times New Roman" w:hAnsi="Helvetica" w:cs="Helvetica"/>
          <w:color w:val="01446E"/>
          <w:kern w:val="36"/>
          <w:sz w:val="44"/>
          <w:szCs w:val="44"/>
          <w:lang w:eastAsia="es-ES"/>
        </w:rPr>
        <w:t xml:space="preserve">21-E: </w:t>
      </w:r>
      <w:r w:rsidR="00247143" w:rsidRPr="00E71644">
        <w:rPr>
          <w:rFonts w:ascii="Helvetica" w:eastAsia="Times New Roman" w:hAnsi="Helvetica" w:cs="Helvetica"/>
          <w:color w:val="01446E"/>
          <w:kern w:val="36"/>
          <w:sz w:val="44"/>
          <w:szCs w:val="44"/>
          <w:lang w:eastAsia="es-ES"/>
        </w:rPr>
        <w:t>DÍA EUROPEO DE LA MEDIACIÓN</w:t>
      </w:r>
    </w:p>
    <w:p w:rsidR="00247143" w:rsidRPr="00E71644" w:rsidRDefault="00247143" w:rsidP="005046F8">
      <w:pPr>
        <w:shd w:val="clear" w:color="auto" w:fill="FFFFFF"/>
        <w:spacing w:after="210" w:line="480" w:lineRule="atLeast"/>
        <w:jc w:val="center"/>
        <w:textAlignment w:val="baseline"/>
        <w:outlineLvl w:val="0"/>
        <w:rPr>
          <w:rFonts w:ascii="Helvetica" w:eastAsia="Times New Roman" w:hAnsi="Helvetica" w:cs="Helvetica"/>
          <w:color w:val="01446E"/>
          <w:kern w:val="36"/>
          <w:sz w:val="44"/>
          <w:szCs w:val="44"/>
          <w:lang w:eastAsia="es-ES"/>
        </w:rPr>
      </w:pPr>
      <w:r>
        <w:rPr>
          <w:rFonts w:ascii="Helvetica" w:eastAsia="Times New Roman" w:hAnsi="Helvetica" w:cs="Helvetica"/>
          <w:color w:val="01446E"/>
          <w:kern w:val="36"/>
          <w:sz w:val="44"/>
          <w:szCs w:val="44"/>
          <w:lang w:eastAsia="es-ES"/>
        </w:rPr>
        <w:t>MANIFIESTO DE LA ABOGACÍA</w:t>
      </w:r>
    </w:p>
    <w:p w:rsidR="00D15BE8" w:rsidRDefault="00E71644">
      <w:pPr>
        <w:rPr>
          <w:rFonts w:ascii="Arial" w:hAnsi="Arial" w:cs="Arial"/>
          <w:color w:val="333333"/>
          <w:sz w:val="18"/>
          <w:szCs w:val="18"/>
          <w:shd w:val="clear" w:color="auto" w:fill="FFFFFF"/>
        </w:rPr>
      </w:pPr>
      <w:r w:rsidRPr="00E71644">
        <w:rPr>
          <w:rFonts w:ascii="Arial" w:hAnsi="Arial" w:cs="Arial"/>
          <w:color w:val="333333"/>
          <w:sz w:val="18"/>
          <w:szCs w:val="18"/>
          <w:shd w:val="clear" w:color="auto" w:fill="FFFFFF"/>
        </w:rPr>
        <w:t xml:space="preserve">El 21 de enero se ha instituido como Día Europeo </w:t>
      </w:r>
      <w:r>
        <w:rPr>
          <w:rFonts w:ascii="Arial" w:hAnsi="Arial" w:cs="Arial"/>
          <w:color w:val="333333"/>
          <w:sz w:val="18"/>
          <w:szCs w:val="18"/>
          <w:shd w:val="clear" w:color="auto" w:fill="FFFFFF"/>
        </w:rPr>
        <w:t xml:space="preserve">de la Mediación, </w:t>
      </w:r>
      <w:r w:rsidRPr="00E71644">
        <w:rPr>
          <w:rFonts w:ascii="Arial" w:hAnsi="Arial" w:cs="Arial"/>
          <w:color w:val="333333"/>
          <w:sz w:val="18"/>
          <w:szCs w:val="18"/>
          <w:shd w:val="clear" w:color="auto" w:fill="FFFFFF"/>
        </w:rPr>
        <w:t>fecha</w:t>
      </w:r>
      <w:r>
        <w:rPr>
          <w:rFonts w:ascii="Arial" w:hAnsi="Arial" w:cs="Arial"/>
          <w:color w:val="333333"/>
          <w:sz w:val="18"/>
          <w:szCs w:val="18"/>
          <w:shd w:val="clear" w:color="auto" w:fill="FFFFFF"/>
        </w:rPr>
        <w:t xml:space="preserve"> que coincide con la </w:t>
      </w:r>
      <w:r w:rsidRPr="00E71644">
        <w:rPr>
          <w:rFonts w:ascii="Arial" w:hAnsi="Arial" w:cs="Arial"/>
          <w:color w:val="333333"/>
          <w:sz w:val="18"/>
          <w:szCs w:val="18"/>
          <w:shd w:val="clear" w:color="auto" w:fill="FFFFFF"/>
        </w:rPr>
        <w:t>aprobación del primer texto legislativo de mediación europeo.</w:t>
      </w:r>
      <w:r>
        <w:rPr>
          <w:rFonts w:ascii="Arial" w:hAnsi="Arial" w:cs="Arial"/>
          <w:color w:val="333333"/>
          <w:sz w:val="18"/>
          <w:szCs w:val="18"/>
          <w:shd w:val="clear" w:color="auto" w:fill="FFFFFF"/>
        </w:rPr>
        <w:t xml:space="preserve"> </w:t>
      </w:r>
      <w:r w:rsidR="00D15BE8">
        <w:rPr>
          <w:rFonts w:ascii="Arial" w:hAnsi="Arial" w:cs="Arial"/>
          <w:color w:val="333333"/>
          <w:sz w:val="18"/>
          <w:szCs w:val="18"/>
          <w:shd w:val="clear" w:color="auto" w:fill="FFFFFF"/>
        </w:rPr>
        <w:t xml:space="preserve">El 21 de enero de 1998, el Comité de Ministros del Consejo de Europa aprobó la Recomendación R (98) sobre Mediación Familiar. Desde entonces, esta herramienta </w:t>
      </w:r>
      <w:r w:rsidR="00247143">
        <w:rPr>
          <w:rFonts w:ascii="Arial" w:hAnsi="Arial" w:cs="Arial"/>
          <w:color w:val="333333"/>
          <w:sz w:val="18"/>
          <w:szCs w:val="18"/>
          <w:shd w:val="clear" w:color="auto" w:fill="FFFFFF"/>
        </w:rPr>
        <w:t>alternativa</w:t>
      </w:r>
      <w:r w:rsidR="00D15BE8">
        <w:rPr>
          <w:rFonts w:ascii="Arial" w:hAnsi="Arial" w:cs="Arial"/>
          <w:color w:val="333333"/>
          <w:sz w:val="18"/>
          <w:szCs w:val="18"/>
          <w:shd w:val="clear" w:color="auto" w:fill="FFFFFF"/>
        </w:rPr>
        <w:t xml:space="preserve"> para la resolución </w:t>
      </w:r>
      <w:proofErr w:type="spellStart"/>
      <w:r w:rsidR="00247143">
        <w:rPr>
          <w:rFonts w:ascii="Arial" w:hAnsi="Arial" w:cs="Arial"/>
          <w:color w:val="333333"/>
          <w:sz w:val="18"/>
          <w:szCs w:val="18"/>
          <w:shd w:val="clear" w:color="auto" w:fill="FFFFFF"/>
        </w:rPr>
        <w:t>auotocompositiva</w:t>
      </w:r>
      <w:proofErr w:type="spellEnd"/>
      <w:r w:rsidR="00247143">
        <w:rPr>
          <w:rFonts w:ascii="Arial" w:hAnsi="Arial" w:cs="Arial"/>
          <w:color w:val="333333"/>
          <w:sz w:val="18"/>
          <w:szCs w:val="18"/>
          <w:shd w:val="clear" w:color="auto" w:fill="FFFFFF"/>
        </w:rPr>
        <w:t xml:space="preserve"> </w:t>
      </w:r>
      <w:r w:rsidR="00D15BE8">
        <w:rPr>
          <w:rFonts w:ascii="Arial" w:hAnsi="Arial" w:cs="Arial"/>
          <w:color w:val="333333"/>
          <w:sz w:val="18"/>
          <w:szCs w:val="18"/>
          <w:shd w:val="clear" w:color="auto" w:fill="FFFFFF"/>
        </w:rPr>
        <w:t xml:space="preserve">de conflictos ha ido ganando terreno, aplicándose en los ámbitos Familiar, Civil y Social, Mercantil y Penal, gracias al impulso de las instituciones judiciales y de la </w:t>
      </w:r>
      <w:r w:rsidR="00247143">
        <w:rPr>
          <w:rFonts w:ascii="Arial" w:hAnsi="Arial" w:cs="Arial"/>
          <w:color w:val="333333"/>
          <w:sz w:val="18"/>
          <w:szCs w:val="18"/>
          <w:shd w:val="clear" w:color="auto" w:fill="FFFFFF"/>
        </w:rPr>
        <w:t>a</w:t>
      </w:r>
      <w:r w:rsidR="00D15BE8">
        <w:rPr>
          <w:rFonts w:ascii="Arial" w:hAnsi="Arial" w:cs="Arial"/>
          <w:color w:val="333333"/>
          <w:sz w:val="18"/>
          <w:szCs w:val="18"/>
          <w:shd w:val="clear" w:color="auto" w:fill="FFFFFF"/>
        </w:rPr>
        <w:t>bogacía.</w:t>
      </w:r>
    </w:p>
    <w:p w:rsidR="00E71644" w:rsidRDefault="00E71644">
      <w:pPr>
        <w:rPr>
          <w:rFonts w:ascii="Arial" w:hAnsi="Arial" w:cs="Arial"/>
          <w:color w:val="333333"/>
          <w:sz w:val="18"/>
          <w:szCs w:val="18"/>
          <w:shd w:val="clear" w:color="auto" w:fill="FFFFFF"/>
        </w:rPr>
      </w:pPr>
      <w:r>
        <w:rPr>
          <w:rFonts w:ascii="Arial" w:hAnsi="Arial" w:cs="Arial"/>
          <w:color w:val="333333"/>
          <w:sz w:val="18"/>
          <w:szCs w:val="18"/>
          <w:shd w:val="clear" w:color="auto" w:fill="FFFFFF"/>
        </w:rPr>
        <w:t>Para impulsar esta vía alternativa para la resolución de conflictos</w:t>
      </w:r>
      <w:r w:rsidRPr="00E71644">
        <w:rPr>
          <w:rFonts w:ascii="Arial" w:hAnsi="Arial" w:cs="Arial"/>
          <w:color w:val="333333"/>
          <w:sz w:val="18"/>
          <w:szCs w:val="18"/>
          <w:shd w:val="clear" w:color="auto" w:fill="FFFFFF"/>
        </w:rPr>
        <w:t xml:space="preserve">, </w:t>
      </w:r>
      <w:r w:rsidR="00247143">
        <w:rPr>
          <w:rFonts w:ascii="Arial" w:hAnsi="Arial" w:cs="Arial"/>
          <w:color w:val="333333"/>
          <w:sz w:val="18"/>
          <w:szCs w:val="18"/>
          <w:shd w:val="clear" w:color="auto" w:fill="FFFFFF"/>
        </w:rPr>
        <w:t xml:space="preserve">el </w:t>
      </w:r>
      <w:r w:rsidR="00247143" w:rsidRPr="00B124B0">
        <w:rPr>
          <w:rFonts w:ascii="Arial" w:hAnsi="Arial" w:cs="Arial"/>
          <w:b/>
          <w:color w:val="333333"/>
          <w:sz w:val="18"/>
          <w:szCs w:val="18"/>
          <w:shd w:val="clear" w:color="auto" w:fill="FFFFFF"/>
        </w:rPr>
        <w:t>Consejo General de la Abogacía Española</w:t>
      </w:r>
      <w:r w:rsidR="00247143">
        <w:rPr>
          <w:rFonts w:ascii="Arial" w:hAnsi="Arial" w:cs="Arial"/>
          <w:color w:val="333333"/>
          <w:sz w:val="18"/>
          <w:szCs w:val="18"/>
          <w:shd w:val="clear" w:color="auto" w:fill="FFFFFF"/>
        </w:rPr>
        <w:t xml:space="preserve"> traslada a la sociedad y a los responsables políticos las siguientes reivindicaciones:</w:t>
      </w:r>
    </w:p>
    <w:p w:rsidR="002A2F39" w:rsidRPr="002A2F39" w:rsidRDefault="00B124B0"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Defiende</w:t>
      </w:r>
      <w:r w:rsidR="002A2F39" w:rsidRPr="002A2F39">
        <w:rPr>
          <w:rFonts w:ascii="Arial" w:hAnsi="Arial" w:cs="Arial"/>
          <w:color w:val="333333"/>
          <w:sz w:val="18"/>
          <w:szCs w:val="18"/>
          <w:shd w:val="clear" w:color="auto" w:fill="FFFFFF"/>
        </w:rPr>
        <w:t xml:space="preserve"> la solución de las controversias con el menor coste social posible dentro de la cultura de la paz</w:t>
      </w:r>
      <w:r w:rsidR="00EA61CD">
        <w:rPr>
          <w:rFonts w:ascii="Arial" w:hAnsi="Arial" w:cs="Arial"/>
          <w:color w:val="333333"/>
          <w:sz w:val="18"/>
          <w:szCs w:val="18"/>
          <w:shd w:val="clear" w:color="auto" w:fill="FFFFFF"/>
        </w:rPr>
        <w:t>.</w:t>
      </w:r>
      <w:r>
        <w:rPr>
          <w:rFonts w:ascii="Arial" w:hAnsi="Arial" w:cs="Arial"/>
          <w:color w:val="333333"/>
          <w:sz w:val="18"/>
          <w:szCs w:val="18"/>
          <w:shd w:val="clear" w:color="auto" w:fill="FFFFFF"/>
        </w:rPr>
        <w:t xml:space="preserve"> </w:t>
      </w:r>
      <w:r w:rsidR="00EA61CD">
        <w:rPr>
          <w:rFonts w:ascii="Arial" w:hAnsi="Arial" w:cs="Arial"/>
          <w:color w:val="333333"/>
          <w:sz w:val="18"/>
          <w:szCs w:val="18"/>
          <w:shd w:val="clear" w:color="auto" w:fill="FFFFFF"/>
        </w:rPr>
        <w:t>L</w:t>
      </w:r>
      <w:r>
        <w:rPr>
          <w:rFonts w:ascii="Arial" w:hAnsi="Arial" w:cs="Arial"/>
          <w:color w:val="333333"/>
          <w:sz w:val="18"/>
          <w:szCs w:val="18"/>
          <w:shd w:val="clear" w:color="auto" w:fill="FFFFFF"/>
        </w:rPr>
        <w:t xml:space="preserve">a mediación </w:t>
      </w:r>
      <w:r w:rsidR="00EA61CD">
        <w:rPr>
          <w:rFonts w:ascii="Arial" w:hAnsi="Arial" w:cs="Arial"/>
          <w:color w:val="333333"/>
          <w:sz w:val="18"/>
          <w:szCs w:val="18"/>
          <w:shd w:val="clear" w:color="auto" w:fill="FFFFFF"/>
        </w:rPr>
        <w:t>sirve para</w:t>
      </w:r>
      <w:r w:rsidR="002A2F39" w:rsidRPr="002A2F39">
        <w:rPr>
          <w:rFonts w:ascii="Arial" w:hAnsi="Arial" w:cs="Arial"/>
          <w:color w:val="333333"/>
          <w:sz w:val="18"/>
          <w:szCs w:val="18"/>
          <w:shd w:val="clear" w:color="auto" w:fill="FFFFFF"/>
        </w:rPr>
        <w:t xml:space="preserve"> ayud</w:t>
      </w:r>
      <w:r w:rsidR="002A2F39">
        <w:rPr>
          <w:rFonts w:ascii="Arial" w:hAnsi="Arial" w:cs="Arial"/>
          <w:color w:val="333333"/>
          <w:sz w:val="18"/>
          <w:szCs w:val="18"/>
          <w:shd w:val="clear" w:color="auto" w:fill="FFFFFF"/>
        </w:rPr>
        <w:t>ar a las partes “controvertidas”</w:t>
      </w:r>
      <w:r w:rsidR="002A2F39" w:rsidRPr="002A2F39">
        <w:rPr>
          <w:rFonts w:ascii="Arial" w:hAnsi="Arial" w:cs="Arial"/>
          <w:color w:val="333333"/>
          <w:sz w:val="18"/>
          <w:szCs w:val="18"/>
          <w:shd w:val="clear" w:color="auto" w:fill="FFFFFF"/>
        </w:rPr>
        <w:t xml:space="preserve"> a </w:t>
      </w:r>
      <w:r>
        <w:rPr>
          <w:rFonts w:ascii="Arial" w:hAnsi="Arial" w:cs="Arial"/>
          <w:color w:val="333333"/>
          <w:sz w:val="18"/>
          <w:szCs w:val="18"/>
          <w:shd w:val="clear" w:color="auto" w:fill="FFFFFF"/>
        </w:rPr>
        <w:t xml:space="preserve">alcanzar </w:t>
      </w:r>
      <w:r w:rsidR="002A2F39" w:rsidRPr="002A2F39">
        <w:rPr>
          <w:rFonts w:ascii="Arial" w:hAnsi="Arial" w:cs="Arial"/>
          <w:color w:val="333333"/>
          <w:sz w:val="18"/>
          <w:szCs w:val="18"/>
          <w:shd w:val="clear" w:color="auto" w:fill="FFFFFF"/>
        </w:rPr>
        <w:t>una solución pacífica, económica y ágil del conflicto, preservando la continuidad de las relaciones</w:t>
      </w:r>
      <w:r w:rsidR="002A2F39">
        <w:rPr>
          <w:rFonts w:ascii="Arial" w:hAnsi="Arial" w:cs="Arial"/>
          <w:color w:val="333333"/>
          <w:sz w:val="18"/>
          <w:szCs w:val="18"/>
          <w:shd w:val="clear" w:color="auto" w:fill="FFFFFF"/>
        </w:rPr>
        <w:t>.</w:t>
      </w:r>
    </w:p>
    <w:p w:rsidR="002A2F39" w:rsidRPr="002A2F39" w:rsidRDefault="002A2F39" w:rsidP="002A2F39">
      <w:pPr>
        <w:pStyle w:val="Prrafodelista"/>
        <w:numPr>
          <w:ilvl w:val="0"/>
          <w:numId w:val="1"/>
        </w:numPr>
        <w:rPr>
          <w:rFonts w:ascii="Arial" w:hAnsi="Arial" w:cs="Arial"/>
          <w:color w:val="333333"/>
          <w:sz w:val="18"/>
          <w:szCs w:val="18"/>
          <w:shd w:val="clear" w:color="auto" w:fill="FFFFFF"/>
        </w:rPr>
      </w:pPr>
      <w:r w:rsidRPr="00EA61CD">
        <w:rPr>
          <w:rStyle w:val="Textoennegrita"/>
          <w:rFonts w:ascii="Arial" w:hAnsi="Arial" w:cs="Arial"/>
          <w:bCs w:val="0"/>
          <w:color w:val="333333"/>
          <w:sz w:val="18"/>
          <w:szCs w:val="18"/>
          <w:bdr w:val="none" w:sz="0" w:space="0" w:color="auto" w:frame="1"/>
          <w:shd w:val="clear" w:color="auto" w:fill="FFFFFF"/>
        </w:rPr>
        <w:t>Apoya</w:t>
      </w:r>
      <w:r w:rsidRPr="002A2F39">
        <w:rPr>
          <w:rStyle w:val="Textoennegrita"/>
          <w:rFonts w:ascii="Arial" w:hAnsi="Arial" w:cs="Arial"/>
          <w:b w:val="0"/>
          <w:bCs w:val="0"/>
          <w:color w:val="333333"/>
          <w:sz w:val="18"/>
          <w:szCs w:val="18"/>
          <w:bdr w:val="none" w:sz="0" w:space="0" w:color="auto" w:frame="1"/>
          <w:shd w:val="clear" w:color="auto" w:fill="FFFFFF"/>
        </w:rPr>
        <w:t xml:space="preserve"> este sistema de resolución de conflictos que puede ayudar a fortalecer el derecho a la tutela judicial, manteniendo los </w:t>
      </w:r>
      <w:r>
        <w:rPr>
          <w:rStyle w:val="Textoennegrita"/>
          <w:rFonts w:ascii="Arial" w:hAnsi="Arial" w:cs="Arial"/>
          <w:b w:val="0"/>
          <w:bCs w:val="0"/>
          <w:color w:val="333333"/>
          <w:sz w:val="18"/>
          <w:szCs w:val="18"/>
          <w:bdr w:val="none" w:sz="0" w:space="0" w:color="auto" w:frame="1"/>
          <w:shd w:val="clear" w:color="auto" w:fill="FFFFFF"/>
        </w:rPr>
        <w:t>t</w:t>
      </w:r>
      <w:r w:rsidRPr="002A2F39">
        <w:rPr>
          <w:rStyle w:val="Textoennegrita"/>
          <w:rFonts w:ascii="Arial" w:hAnsi="Arial" w:cs="Arial"/>
          <w:b w:val="0"/>
          <w:bCs w:val="0"/>
          <w:color w:val="333333"/>
          <w:sz w:val="18"/>
          <w:szCs w:val="18"/>
          <w:bdr w:val="none" w:sz="0" w:space="0" w:color="auto" w:frame="1"/>
          <w:shd w:val="clear" w:color="auto" w:fill="FFFFFF"/>
        </w:rPr>
        <w:t>ribunales de Justicia como último remedio y convirtiendo al ciudadano en protagonista activo de la solución de su conflicto.</w:t>
      </w:r>
    </w:p>
    <w:p w:rsidR="00532560" w:rsidRPr="002A2F39"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Afirma</w:t>
      </w:r>
      <w:r>
        <w:rPr>
          <w:rFonts w:ascii="Arial" w:hAnsi="Arial" w:cs="Arial"/>
          <w:color w:val="333333"/>
          <w:sz w:val="18"/>
          <w:szCs w:val="18"/>
          <w:shd w:val="clear" w:color="auto" w:fill="FFFFFF"/>
        </w:rPr>
        <w:t xml:space="preserve"> que e</w:t>
      </w:r>
      <w:r w:rsidR="00247143" w:rsidRPr="002A2F39">
        <w:rPr>
          <w:rFonts w:ascii="Arial" w:hAnsi="Arial" w:cs="Arial"/>
          <w:color w:val="333333"/>
          <w:sz w:val="18"/>
          <w:szCs w:val="18"/>
          <w:shd w:val="clear" w:color="auto" w:fill="FFFFFF"/>
        </w:rPr>
        <w:t>l abogado gracias a su formación jurídica y a su ejercicio diario en defensa de los derechos de los ciudadanos es el profesional mejor preparado para desarrollar la labor de mediador con la capacidad necesaria para mantener la igualdad de las partes en el proceso</w:t>
      </w:r>
      <w:r w:rsidR="002A2F39">
        <w:rPr>
          <w:rFonts w:ascii="Arial" w:hAnsi="Arial" w:cs="Arial"/>
          <w:color w:val="333333"/>
          <w:sz w:val="18"/>
          <w:szCs w:val="18"/>
          <w:shd w:val="clear" w:color="auto" w:fill="FFFFFF"/>
        </w:rPr>
        <w:t>.</w:t>
      </w:r>
    </w:p>
    <w:p w:rsidR="00E71644" w:rsidRPr="00B124B0"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Reitera</w:t>
      </w:r>
      <w:r w:rsidRPr="00B124B0">
        <w:rPr>
          <w:rFonts w:ascii="Arial" w:hAnsi="Arial" w:cs="Arial"/>
          <w:color w:val="333333"/>
          <w:sz w:val="18"/>
          <w:szCs w:val="18"/>
          <w:shd w:val="clear" w:color="auto" w:fill="FFFFFF"/>
        </w:rPr>
        <w:t xml:space="preserve"> que </w:t>
      </w:r>
      <w:r w:rsidR="00B124B0" w:rsidRPr="00B124B0">
        <w:rPr>
          <w:rFonts w:ascii="Arial" w:hAnsi="Arial" w:cs="Arial"/>
          <w:color w:val="333333"/>
          <w:sz w:val="18"/>
          <w:szCs w:val="18"/>
          <w:shd w:val="clear" w:color="auto" w:fill="FFFFFF"/>
        </w:rPr>
        <w:t xml:space="preserve">el abogado como asesor de las partes de la mediación es el mejor conocedor de esta vía alternativa </w:t>
      </w:r>
      <w:proofErr w:type="spellStart"/>
      <w:r w:rsidR="00B124B0" w:rsidRPr="00B124B0">
        <w:rPr>
          <w:rFonts w:ascii="Arial" w:hAnsi="Arial" w:cs="Arial"/>
          <w:color w:val="333333"/>
          <w:sz w:val="18"/>
          <w:szCs w:val="18"/>
          <w:shd w:val="clear" w:color="auto" w:fill="FFFFFF"/>
        </w:rPr>
        <w:t>autocompositiva</w:t>
      </w:r>
      <w:proofErr w:type="spellEnd"/>
      <w:r w:rsidR="00B124B0" w:rsidRPr="00B124B0">
        <w:rPr>
          <w:rFonts w:ascii="Arial" w:hAnsi="Arial" w:cs="Arial"/>
          <w:color w:val="333333"/>
          <w:sz w:val="18"/>
          <w:szCs w:val="18"/>
          <w:shd w:val="clear" w:color="auto" w:fill="FFFFFF"/>
        </w:rPr>
        <w:t xml:space="preserve"> para la resolución de conflictos, así como para ofrecer el asesoramiento jurídico adecuado durante todo el proceso de la mediación en beneficio de la mejor defensa legal de su cliente.</w:t>
      </w:r>
    </w:p>
    <w:p w:rsidR="002A2F39" w:rsidRPr="002A2F39"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R</w:t>
      </w:r>
      <w:r w:rsidR="002A2F39" w:rsidRPr="00EA61CD">
        <w:rPr>
          <w:rFonts w:ascii="Arial" w:hAnsi="Arial" w:cs="Arial"/>
          <w:b/>
          <w:color w:val="333333"/>
          <w:sz w:val="18"/>
          <w:szCs w:val="18"/>
          <w:shd w:val="clear" w:color="auto" w:fill="FFFFFF"/>
        </w:rPr>
        <w:t>ecuerda</w:t>
      </w:r>
      <w:r w:rsidR="002A2F39" w:rsidRPr="002A2F39">
        <w:rPr>
          <w:rFonts w:ascii="Arial" w:hAnsi="Arial" w:cs="Arial"/>
          <w:color w:val="333333"/>
          <w:sz w:val="18"/>
          <w:szCs w:val="18"/>
          <w:shd w:val="clear" w:color="auto" w:fill="FFFFFF"/>
        </w:rPr>
        <w:t xml:space="preserve"> que la Ley de Asistencia Jurídica Gratuita establece en su art. 6 que la Justicia Gratuita también comprende el “asesoramiento y orientación gratuitos… sobre la posibilidad de recurrir a la mediación u otros medios extrajudiciales de solución de conflictos”</w:t>
      </w:r>
      <w:r w:rsidR="002A2F39">
        <w:rPr>
          <w:rFonts w:ascii="Arial" w:hAnsi="Arial" w:cs="Arial"/>
          <w:color w:val="333333"/>
          <w:sz w:val="18"/>
          <w:szCs w:val="18"/>
          <w:shd w:val="clear" w:color="auto" w:fill="FFFFFF"/>
        </w:rPr>
        <w:t>.</w:t>
      </w:r>
    </w:p>
    <w:p w:rsidR="00D315A3" w:rsidRPr="002A2F39" w:rsidRDefault="00EA61CD"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Requiere</w:t>
      </w:r>
      <w:r w:rsidR="00605CF3" w:rsidRPr="002A2F39">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a</w:t>
      </w:r>
      <w:r w:rsidR="00605CF3" w:rsidRPr="002A2F39">
        <w:rPr>
          <w:rFonts w:ascii="Arial" w:hAnsi="Arial" w:cs="Arial"/>
          <w:color w:val="333333"/>
          <w:sz w:val="18"/>
          <w:szCs w:val="18"/>
          <w:shd w:val="clear" w:color="auto" w:fill="FFFFFF"/>
        </w:rPr>
        <w:t>l Ministerio de Justicia y</w:t>
      </w:r>
      <w:r>
        <w:rPr>
          <w:rFonts w:ascii="Arial" w:hAnsi="Arial" w:cs="Arial"/>
          <w:color w:val="333333"/>
          <w:sz w:val="18"/>
          <w:szCs w:val="18"/>
          <w:shd w:val="clear" w:color="auto" w:fill="FFFFFF"/>
        </w:rPr>
        <w:t xml:space="preserve"> a</w:t>
      </w:r>
      <w:r w:rsidR="00605CF3" w:rsidRPr="002A2F39">
        <w:rPr>
          <w:rFonts w:ascii="Arial" w:hAnsi="Arial" w:cs="Arial"/>
          <w:color w:val="333333"/>
          <w:sz w:val="18"/>
          <w:szCs w:val="18"/>
          <w:shd w:val="clear" w:color="auto" w:fill="FFFFFF"/>
        </w:rPr>
        <w:t xml:space="preserve"> las diferentes Comunidades Autónomas con competencias en materia de justicia </w:t>
      </w:r>
      <w:r>
        <w:rPr>
          <w:rFonts w:ascii="Arial" w:hAnsi="Arial" w:cs="Arial"/>
          <w:color w:val="333333"/>
          <w:sz w:val="18"/>
          <w:szCs w:val="18"/>
          <w:shd w:val="clear" w:color="auto" w:fill="FFFFFF"/>
        </w:rPr>
        <w:t xml:space="preserve">que </w:t>
      </w:r>
      <w:r w:rsidR="00D315A3" w:rsidRPr="002A2F39">
        <w:rPr>
          <w:rFonts w:ascii="Arial" w:hAnsi="Arial" w:cs="Arial"/>
          <w:color w:val="333333"/>
          <w:sz w:val="18"/>
          <w:szCs w:val="18"/>
          <w:shd w:val="clear" w:color="auto" w:fill="FFFFFF"/>
        </w:rPr>
        <w:t xml:space="preserve">apoyen mediante medidas económicas los Servicios de Orientación Jurídica en Mediación que existan o puedan ponerse en marcha en los diferentes Colegios de Abogados. </w:t>
      </w:r>
    </w:p>
    <w:p w:rsidR="00D315A3" w:rsidRPr="002A2F39"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Pide</w:t>
      </w:r>
      <w:r>
        <w:rPr>
          <w:rFonts w:ascii="Arial" w:hAnsi="Arial" w:cs="Arial"/>
          <w:color w:val="333333"/>
          <w:sz w:val="18"/>
          <w:szCs w:val="18"/>
          <w:shd w:val="clear" w:color="auto" w:fill="FFFFFF"/>
        </w:rPr>
        <w:t xml:space="preserve"> que se c</w:t>
      </w:r>
      <w:r w:rsidR="00D315A3" w:rsidRPr="002A2F39">
        <w:rPr>
          <w:rFonts w:ascii="Arial" w:hAnsi="Arial" w:cs="Arial"/>
          <w:color w:val="333333"/>
          <w:sz w:val="18"/>
          <w:szCs w:val="18"/>
          <w:shd w:val="clear" w:color="auto" w:fill="FFFFFF"/>
        </w:rPr>
        <w:t>ontempl</w:t>
      </w:r>
      <w:r>
        <w:rPr>
          <w:rFonts w:ascii="Arial" w:hAnsi="Arial" w:cs="Arial"/>
          <w:color w:val="333333"/>
          <w:sz w:val="18"/>
          <w:szCs w:val="18"/>
          <w:shd w:val="clear" w:color="auto" w:fill="FFFFFF"/>
        </w:rPr>
        <w:t>e</w:t>
      </w:r>
      <w:r w:rsidR="00D315A3" w:rsidRPr="002A2F39">
        <w:rPr>
          <w:rFonts w:ascii="Arial" w:hAnsi="Arial" w:cs="Arial"/>
          <w:color w:val="333333"/>
          <w:sz w:val="18"/>
          <w:szCs w:val="18"/>
          <w:shd w:val="clear" w:color="auto" w:fill="FFFFFF"/>
        </w:rPr>
        <w:t xml:space="preserve"> en los baremos de Asistencia Jurídica Gratuita las actuaciones del abogado en la mediación </w:t>
      </w:r>
      <w:proofErr w:type="spellStart"/>
      <w:r w:rsidR="00D315A3" w:rsidRPr="002A2F39">
        <w:rPr>
          <w:rFonts w:ascii="Arial" w:hAnsi="Arial" w:cs="Arial"/>
          <w:color w:val="333333"/>
          <w:sz w:val="18"/>
          <w:szCs w:val="18"/>
          <w:shd w:val="clear" w:color="auto" w:fill="FFFFFF"/>
        </w:rPr>
        <w:t>intrajudicial</w:t>
      </w:r>
      <w:proofErr w:type="spellEnd"/>
      <w:r w:rsidR="00D315A3" w:rsidRPr="002A2F39">
        <w:rPr>
          <w:rFonts w:ascii="Arial" w:hAnsi="Arial" w:cs="Arial"/>
          <w:color w:val="333333"/>
          <w:sz w:val="18"/>
          <w:szCs w:val="18"/>
          <w:shd w:val="clear" w:color="auto" w:fill="FFFFFF"/>
        </w:rPr>
        <w:t xml:space="preserve">, </w:t>
      </w:r>
      <w:r w:rsidR="002A2F39">
        <w:rPr>
          <w:rFonts w:ascii="Arial" w:hAnsi="Arial" w:cs="Arial"/>
          <w:color w:val="333333"/>
          <w:sz w:val="18"/>
          <w:szCs w:val="18"/>
          <w:shd w:val="clear" w:color="auto" w:fill="FFFFFF"/>
        </w:rPr>
        <w:t xml:space="preserve">especialmente </w:t>
      </w:r>
      <w:r w:rsidR="00D315A3" w:rsidRPr="002A2F39">
        <w:rPr>
          <w:rFonts w:ascii="Arial" w:hAnsi="Arial" w:cs="Arial"/>
          <w:color w:val="333333"/>
          <w:sz w:val="18"/>
          <w:szCs w:val="18"/>
          <w:shd w:val="clear" w:color="auto" w:fill="FFFFFF"/>
        </w:rPr>
        <w:t>cuando el letrado es designado por Turno de Oficio y el juez deriva el asunto a la mediación. En estos casos el abogado de oficio debe continuar asistiendo y asesorando a su cliente</w:t>
      </w:r>
    </w:p>
    <w:p w:rsidR="002A2F39" w:rsidRPr="002A2F39"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Reclama</w:t>
      </w:r>
      <w:r w:rsidR="002A2F39" w:rsidRPr="002A2F39">
        <w:rPr>
          <w:rFonts w:ascii="Arial" w:hAnsi="Arial" w:cs="Arial"/>
          <w:color w:val="333333"/>
          <w:sz w:val="18"/>
          <w:szCs w:val="18"/>
          <w:shd w:val="clear" w:color="auto" w:fill="FFFFFF"/>
        </w:rPr>
        <w:t xml:space="preserve"> que los ciudadanos sin recursos </w:t>
      </w:r>
      <w:r>
        <w:rPr>
          <w:rFonts w:ascii="Arial" w:hAnsi="Arial" w:cs="Arial"/>
          <w:color w:val="333333"/>
          <w:sz w:val="18"/>
          <w:szCs w:val="18"/>
          <w:shd w:val="clear" w:color="auto" w:fill="FFFFFF"/>
        </w:rPr>
        <w:t xml:space="preserve">puedan </w:t>
      </w:r>
      <w:r w:rsidR="002A2F39" w:rsidRPr="002A2F39">
        <w:rPr>
          <w:rFonts w:ascii="Arial" w:hAnsi="Arial" w:cs="Arial"/>
          <w:color w:val="333333"/>
          <w:sz w:val="18"/>
          <w:szCs w:val="18"/>
          <w:shd w:val="clear" w:color="auto" w:fill="FFFFFF"/>
        </w:rPr>
        <w:t>acced</w:t>
      </w:r>
      <w:r>
        <w:rPr>
          <w:rFonts w:ascii="Arial" w:hAnsi="Arial" w:cs="Arial"/>
          <w:color w:val="333333"/>
          <w:sz w:val="18"/>
          <w:szCs w:val="18"/>
          <w:shd w:val="clear" w:color="auto" w:fill="FFFFFF"/>
        </w:rPr>
        <w:t>er</w:t>
      </w:r>
      <w:r w:rsidR="002A2F39" w:rsidRPr="002A2F39">
        <w:rPr>
          <w:rFonts w:ascii="Arial" w:hAnsi="Arial" w:cs="Arial"/>
          <w:color w:val="333333"/>
          <w:sz w:val="18"/>
          <w:szCs w:val="18"/>
          <w:shd w:val="clear" w:color="auto" w:fill="FFFFFF"/>
        </w:rPr>
        <w:t xml:space="preserve"> a la mediación en igualdad de condiciones que en el acceso a los tribunales a través del Servicio de Asistencia Jurídica Gratuita. </w:t>
      </w:r>
    </w:p>
    <w:p w:rsidR="00495057" w:rsidRDefault="005046F8"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Propone</w:t>
      </w:r>
      <w:r w:rsidR="002A2F39" w:rsidRPr="002A2F39">
        <w:rPr>
          <w:rFonts w:ascii="Arial" w:hAnsi="Arial" w:cs="Arial"/>
          <w:color w:val="333333"/>
          <w:sz w:val="18"/>
          <w:szCs w:val="18"/>
          <w:shd w:val="clear" w:color="auto" w:fill="FFFFFF"/>
        </w:rPr>
        <w:t xml:space="preserve"> </w:t>
      </w:r>
      <w:r w:rsidR="00495057" w:rsidRPr="002A2F39">
        <w:rPr>
          <w:rFonts w:ascii="Arial" w:hAnsi="Arial" w:cs="Arial"/>
          <w:color w:val="333333"/>
          <w:sz w:val="18"/>
          <w:szCs w:val="18"/>
          <w:shd w:val="clear" w:color="auto" w:fill="FFFFFF"/>
        </w:rPr>
        <w:t xml:space="preserve">que </w:t>
      </w:r>
      <w:r w:rsidR="002A2F39">
        <w:rPr>
          <w:rFonts w:ascii="Arial" w:hAnsi="Arial" w:cs="Arial"/>
          <w:color w:val="333333"/>
          <w:sz w:val="18"/>
          <w:szCs w:val="18"/>
          <w:shd w:val="clear" w:color="auto" w:fill="FFFFFF"/>
        </w:rPr>
        <w:t>la mayoría</w:t>
      </w:r>
      <w:r w:rsidR="00495057" w:rsidRPr="002A2F39">
        <w:rPr>
          <w:rFonts w:ascii="Arial" w:hAnsi="Arial" w:cs="Arial"/>
          <w:color w:val="333333"/>
          <w:sz w:val="18"/>
          <w:szCs w:val="18"/>
          <w:shd w:val="clear" w:color="auto" w:fill="FFFFFF"/>
        </w:rPr>
        <w:t xml:space="preserve"> de las actuaciones de mediación </w:t>
      </w:r>
      <w:r w:rsidR="002A2F39">
        <w:rPr>
          <w:rFonts w:ascii="Arial" w:hAnsi="Arial" w:cs="Arial"/>
          <w:color w:val="333333"/>
          <w:sz w:val="18"/>
          <w:szCs w:val="18"/>
          <w:shd w:val="clear" w:color="auto" w:fill="FFFFFF"/>
        </w:rPr>
        <w:t>-</w:t>
      </w:r>
      <w:r w:rsidR="00495057" w:rsidRPr="002A2F39">
        <w:rPr>
          <w:rFonts w:ascii="Arial" w:hAnsi="Arial" w:cs="Arial"/>
          <w:color w:val="333333"/>
          <w:sz w:val="18"/>
          <w:szCs w:val="18"/>
          <w:shd w:val="clear" w:color="auto" w:fill="FFFFFF"/>
        </w:rPr>
        <w:t>incluida la sesión constitutiva y las sucesivas que estimen conveniente</w:t>
      </w:r>
      <w:r w:rsidR="002A2F39">
        <w:rPr>
          <w:rFonts w:ascii="Arial" w:hAnsi="Arial" w:cs="Arial"/>
          <w:color w:val="333333"/>
          <w:sz w:val="18"/>
          <w:szCs w:val="18"/>
          <w:shd w:val="clear" w:color="auto" w:fill="FFFFFF"/>
        </w:rPr>
        <w:t>-</w:t>
      </w:r>
      <w:r w:rsidR="00495057" w:rsidRPr="002A2F39">
        <w:rPr>
          <w:rFonts w:ascii="Arial" w:hAnsi="Arial" w:cs="Arial"/>
          <w:color w:val="333333"/>
          <w:sz w:val="18"/>
          <w:szCs w:val="18"/>
          <w:shd w:val="clear" w:color="auto" w:fill="FFFFFF"/>
        </w:rPr>
        <w:t xml:space="preserve"> se lleven a cabo por medios electrónicos, por vídeo conferencia u otro medio análogo de transmisión de la voz o la imagen.</w:t>
      </w:r>
    </w:p>
    <w:p w:rsidR="002A2F39" w:rsidRPr="002A2F39" w:rsidRDefault="00D170CF" w:rsidP="002A2F39">
      <w:pPr>
        <w:pStyle w:val="Prrafodelista"/>
        <w:numPr>
          <w:ilvl w:val="0"/>
          <w:numId w:val="1"/>
        </w:numPr>
        <w:rPr>
          <w:rFonts w:ascii="Arial" w:hAnsi="Arial" w:cs="Arial"/>
          <w:color w:val="333333"/>
          <w:sz w:val="18"/>
          <w:szCs w:val="18"/>
          <w:shd w:val="clear" w:color="auto" w:fill="FFFFFF"/>
        </w:rPr>
      </w:pPr>
      <w:r w:rsidRPr="00EA61CD">
        <w:rPr>
          <w:rFonts w:ascii="Arial" w:hAnsi="Arial" w:cs="Arial"/>
          <w:b/>
          <w:color w:val="333333"/>
          <w:sz w:val="18"/>
          <w:szCs w:val="18"/>
          <w:shd w:val="clear" w:color="auto" w:fill="FFFFFF"/>
        </w:rPr>
        <w:t>Se compromete</w:t>
      </w:r>
      <w:r>
        <w:rPr>
          <w:rFonts w:ascii="Arial" w:hAnsi="Arial" w:cs="Arial"/>
          <w:color w:val="333333"/>
          <w:sz w:val="18"/>
          <w:szCs w:val="18"/>
          <w:shd w:val="clear" w:color="auto" w:fill="FFFFFF"/>
        </w:rPr>
        <w:t xml:space="preserve"> a i</w:t>
      </w:r>
      <w:r w:rsidR="002A2F39">
        <w:rPr>
          <w:rFonts w:ascii="Arial" w:hAnsi="Arial" w:cs="Arial"/>
          <w:color w:val="333333"/>
          <w:sz w:val="18"/>
          <w:szCs w:val="18"/>
          <w:shd w:val="clear" w:color="auto" w:fill="FFFFFF"/>
        </w:rPr>
        <w:t xml:space="preserve">mpulsar una formación de calidad de los </w:t>
      </w:r>
      <w:r w:rsidR="002A2F39" w:rsidRPr="002A2F39">
        <w:rPr>
          <w:rFonts w:ascii="Arial" w:hAnsi="Arial" w:cs="Arial"/>
          <w:color w:val="333333"/>
          <w:sz w:val="18"/>
          <w:szCs w:val="18"/>
          <w:shd w:val="clear" w:color="auto" w:fill="FFFFFF"/>
        </w:rPr>
        <w:t>profesionales del derecho</w:t>
      </w:r>
      <w:r w:rsidR="002A2F39">
        <w:rPr>
          <w:rFonts w:ascii="Arial" w:hAnsi="Arial" w:cs="Arial"/>
          <w:color w:val="333333"/>
          <w:sz w:val="18"/>
          <w:szCs w:val="18"/>
          <w:shd w:val="clear" w:color="auto" w:fill="FFFFFF"/>
        </w:rPr>
        <w:t xml:space="preserve"> para </w:t>
      </w:r>
      <w:r w:rsidR="002A2F39" w:rsidRPr="002A2F39">
        <w:rPr>
          <w:rFonts w:ascii="Arial" w:hAnsi="Arial" w:cs="Arial"/>
          <w:color w:val="333333"/>
          <w:sz w:val="18"/>
          <w:szCs w:val="18"/>
          <w:shd w:val="clear" w:color="auto" w:fill="FFFFFF"/>
        </w:rPr>
        <w:t xml:space="preserve">conocer </w:t>
      </w:r>
      <w:r w:rsidR="002A2F39">
        <w:rPr>
          <w:rFonts w:ascii="Arial" w:hAnsi="Arial" w:cs="Arial"/>
          <w:color w:val="333333"/>
          <w:sz w:val="18"/>
          <w:szCs w:val="18"/>
          <w:shd w:val="clear" w:color="auto" w:fill="FFFFFF"/>
        </w:rPr>
        <w:t xml:space="preserve">y aplicar </w:t>
      </w:r>
      <w:r w:rsidR="002A2F39" w:rsidRPr="002A2F39">
        <w:rPr>
          <w:rFonts w:ascii="Arial" w:hAnsi="Arial" w:cs="Arial"/>
          <w:color w:val="333333"/>
          <w:sz w:val="18"/>
          <w:szCs w:val="18"/>
          <w:shd w:val="clear" w:color="auto" w:fill="FFFFFF"/>
        </w:rPr>
        <w:t xml:space="preserve">este método </w:t>
      </w:r>
      <w:proofErr w:type="spellStart"/>
      <w:r w:rsidR="002A2F39" w:rsidRPr="002A2F39">
        <w:rPr>
          <w:rFonts w:ascii="Arial" w:hAnsi="Arial" w:cs="Arial"/>
          <w:color w:val="333333"/>
          <w:sz w:val="18"/>
          <w:szCs w:val="18"/>
          <w:shd w:val="clear" w:color="auto" w:fill="FFFFFF"/>
        </w:rPr>
        <w:t>autocompositivo</w:t>
      </w:r>
      <w:proofErr w:type="spellEnd"/>
      <w:r w:rsidR="002A2F39" w:rsidRPr="002A2F39">
        <w:rPr>
          <w:rFonts w:ascii="Arial" w:hAnsi="Arial" w:cs="Arial"/>
          <w:color w:val="333333"/>
          <w:sz w:val="18"/>
          <w:szCs w:val="18"/>
          <w:shd w:val="clear" w:color="auto" w:fill="FFFFFF"/>
        </w:rPr>
        <w:t xml:space="preserve"> de resolución de conflictos que nos permita aconsejarlo a nuestros clientes ayudándoles a encontrar la mejor solución al problema planteado</w:t>
      </w:r>
    </w:p>
    <w:sectPr w:rsidR="002A2F39" w:rsidRPr="002A2F39" w:rsidSect="005046F8">
      <w:headerReference w:type="default" r:id="rId8"/>
      <w:pgSz w:w="11906" w:h="16838"/>
      <w:pgMar w:top="1530"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35" w:rsidRDefault="001C5335" w:rsidP="005046F8">
      <w:pPr>
        <w:spacing w:after="0" w:line="240" w:lineRule="auto"/>
      </w:pPr>
      <w:r>
        <w:separator/>
      </w:r>
    </w:p>
  </w:endnote>
  <w:endnote w:type="continuationSeparator" w:id="0">
    <w:p w:rsidR="001C5335" w:rsidRDefault="001C5335" w:rsidP="0050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35" w:rsidRDefault="001C5335" w:rsidP="005046F8">
      <w:pPr>
        <w:spacing w:after="0" w:line="240" w:lineRule="auto"/>
      </w:pPr>
      <w:r>
        <w:separator/>
      </w:r>
    </w:p>
  </w:footnote>
  <w:footnote w:type="continuationSeparator" w:id="0">
    <w:p w:rsidR="001C5335" w:rsidRDefault="001C5335" w:rsidP="00504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F8" w:rsidRDefault="005046F8">
    <w:pPr>
      <w:pStyle w:val="Encabezado"/>
    </w:pPr>
    <w:r>
      <w:rPr>
        <w:noProof/>
        <w:lang w:eastAsia="es-ES"/>
      </w:rPr>
      <w:drawing>
        <wp:inline distT="0" distB="0" distL="0" distR="0" wp14:anchorId="4EF41AFA" wp14:editId="05BBD0D3">
          <wp:extent cx="1361440"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5416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95E66"/>
    <w:multiLevelType w:val="hybridMultilevel"/>
    <w:tmpl w:val="9528C4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44"/>
    <w:rsid w:val="00123DC1"/>
    <w:rsid w:val="001C5335"/>
    <w:rsid w:val="00231552"/>
    <w:rsid w:val="00247143"/>
    <w:rsid w:val="002A2F39"/>
    <w:rsid w:val="003E4EF8"/>
    <w:rsid w:val="00495057"/>
    <w:rsid w:val="005046F8"/>
    <w:rsid w:val="00532560"/>
    <w:rsid w:val="005D2A9A"/>
    <w:rsid w:val="00605CF3"/>
    <w:rsid w:val="00B124B0"/>
    <w:rsid w:val="00B4362F"/>
    <w:rsid w:val="00D15BE8"/>
    <w:rsid w:val="00D170CF"/>
    <w:rsid w:val="00D315A3"/>
    <w:rsid w:val="00D35916"/>
    <w:rsid w:val="00DD15E8"/>
    <w:rsid w:val="00E71644"/>
    <w:rsid w:val="00E80BC8"/>
    <w:rsid w:val="00EA6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71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64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495057"/>
    <w:rPr>
      <w:b/>
      <w:bCs/>
    </w:rPr>
  </w:style>
  <w:style w:type="paragraph" w:styleId="Prrafodelista">
    <w:name w:val="List Paragraph"/>
    <w:basedOn w:val="Normal"/>
    <w:uiPriority w:val="34"/>
    <w:qFormat/>
    <w:rsid w:val="002A2F39"/>
    <w:pPr>
      <w:ind w:left="720"/>
      <w:contextualSpacing/>
    </w:pPr>
  </w:style>
  <w:style w:type="paragraph" w:styleId="Encabezado">
    <w:name w:val="header"/>
    <w:basedOn w:val="Normal"/>
    <w:link w:val="EncabezadoCar"/>
    <w:uiPriority w:val="99"/>
    <w:unhideWhenUsed/>
    <w:rsid w:val="005046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6F8"/>
  </w:style>
  <w:style w:type="paragraph" w:styleId="Piedepgina">
    <w:name w:val="footer"/>
    <w:basedOn w:val="Normal"/>
    <w:link w:val="PiedepginaCar"/>
    <w:uiPriority w:val="99"/>
    <w:unhideWhenUsed/>
    <w:rsid w:val="005046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6F8"/>
  </w:style>
  <w:style w:type="paragraph" w:styleId="Textodeglobo">
    <w:name w:val="Balloon Text"/>
    <w:basedOn w:val="Normal"/>
    <w:link w:val="TextodegloboCar"/>
    <w:uiPriority w:val="99"/>
    <w:semiHidden/>
    <w:unhideWhenUsed/>
    <w:rsid w:val="00504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6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71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64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495057"/>
    <w:rPr>
      <w:b/>
      <w:bCs/>
    </w:rPr>
  </w:style>
  <w:style w:type="paragraph" w:styleId="Prrafodelista">
    <w:name w:val="List Paragraph"/>
    <w:basedOn w:val="Normal"/>
    <w:uiPriority w:val="34"/>
    <w:qFormat/>
    <w:rsid w:val="002A2F39"/>
    <w:pPr>
      <w:ind w:left="720"/>
      <w:contextualSpacing/>
    </w:pPr>
  </w:style>
  <w:style w:type="paragraph" w:styleId="Encabezado">
    <w:name w:val="header"/>
    <w:basedOn w:val="Normal"/>
    <w:link w:val="EncabezadoCar"/>
    <w:uiPriority w:val="99"/>
    <w:unhideWhenUsed/>
    <w:rsid w:val="005046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6F8"/>
  </w:style>
  <w:style w:type="paragraph" w:styleId="Piedepgina">
    <w:name w:val="footer"/>
    <w:basedOn w:val="Normal"/>
    <w:link w:val="PiedepginaCar"/>
    <w:uiPriority w:val="99"/>
    <w:unhideWhenUsed/>
    <w:rsid w:val="005046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6F8"/>
  </w:style>
  <w:style w:type="paragraph" w:styleId="Textodeglobo">
    <w:name w:val="Balloon Text"/>
    <w:basedOn w:val="Normal"/>
    <w:link w:val="TextodegloboCar"/>
    <w:uiPriority w:val="99"/>
    <w:semiHidden/>
    <w:unhideWhenUsed/>
    <w:rsid w:val="00504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6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844931">
      <w:bodyDiv w:val="1"/>
      <w:marLeft w:val="0"/>
      <w:marRight w:val="0"/>
      <w:marTop w:val="0"/>
      <w:marBottom w:val="0"/>
      <w:divBdr>
        <w:top w:val="none" w:sz="0" w:space="0" w:color="auto"/>
        <w:left w:val="none" w:sz="0" w:space="0" w:color="auto"/>
        <w:bottom w:val="none" w:sz="0" w:space="0" w:color="auto"/>
        <w:right w:val="none" w:sz="0" w:space="0" w:color="auto"/>
      </w:divBdr>
    </w:div>
    <w:div w:id="19592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2973</Characters>
  <Application>Microsoft Office Word</Application>
  <DocSecurity>4</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Garvi Carvajal</dc:creator>
  <cp:lastModifiedBy>Teresa Granda</cp:lastModifiedBy>
  <cp:revision>2</cp:revision>
  <cp:lastPrinted>2018-01-17T11:23:00Z</cp:lastPrinted>
  <dcterms:created xsi:type="dcterms:W3CDTF">2018-01-17T17:31:00Z</dcterms:created>
  <dcterms:modified xsi:type="dcterms:W3CDTF">2018-01-17T17:31:00Z</dcterms:modified>
</cp:coreProperties>
</file>